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bidi w:val="0"/>
        <w:spacing w:beforeAutospacing="0" w:line="360" w:lineRule="auto"/>
        <w:ind w:left="851" w:leftChars="0"/>
        <w:jc w:val="left"/>
        <w:textAlignment w:val="auto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  <w:lang w:eastAsia="zh-CN"/>
        </w:rPr>
        <w:t>固体废物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环境保护措施及环境风险防范措施落实情况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line="360" w:lineRule="auto"/>
        <w:ind w:left="0" w:leftChars="0" w:firstLine="643" w:firstLineChars="200"/>
        <w:jc w:val="both"/>
        <w:textAlignment w:val="auto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eastAsia="zh-CN"/>
        </w:rPr>
        <w:t>（一）固体废物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排放情况及治理措施</w:t>
      </w:r>
    </w:p>
    <w:p>
      <w:pPr>
        <w:spacing w:after="0" w:line="360" w:lineRule="auto"/>
        <w:ind w:firstLine="560" w:firstLineChars="200"/>
        <w:jc w:val="left"/>
        <w:outlineLvl w:val="9"/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该项目产生的固体废物主要为员工生活垃圾、罐底废渣油泥、隔油池排出的油泥、洗涤吸收器洗涤吸收的粉尘泥。</w:t>
      </w:r>
    </w:p>
    <w:p>
      <w:pPr>
        <w:spacing w:after="0" w:line="360" w:lineRule="auto"/>
        <w:ind w:firstLine="560" w:firstLineChars="200"/>
        <w:jc w:val="left"/>
        <w:outlineLvl w:val="9"/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①项目员工生活垃圾产生量约为15.7t/a，收集后交由环卫部门统一清运处理。</w:t>
      </w:r>
      <w:bookmarkStart w:id="0" w:name="_GoBack"/>
      <w:bookmarkEnd w:id="0"/>
    </w:p>
    <w:p>
      <w:pPr>
        <w:spacing w:after="0" w:line="360" w:lineRule="auto"/>
        <w:ind w:firstLine="560" w:firstLineChars="200"/>
        <w:jc w:val="left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②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项目清罐的时候会产生罐底废渣油泥，产生量为0.5t/a，罐底废渣油泥主要为原料基质沥青，人工铲出然后回用于生产工序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不外排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 w:firstLine="56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③项目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隔油池排出的油泥为废水中石油类削减量，为0.038t/a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，交由中山市阜沙镇伟富废矿物油回收处理厂处理。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④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洗涤吸收器洗涤吸收的粉尘泥量为生产车间尾气中的粉尘量，为1.88t/a，吸附在原料基质沥青的粉尘和原料基质沥青一起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回用于生产工序消化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，不外排。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360" w:lineRule="auto"/>
        <w:ind w:firstLine="803" w:firstLineChars="250"/>
        <w:textAlignment w:val="auto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kern w:val="0"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）环境风险防范措施落实情况</w:t>
      </w:r>
    </w:p>
    <w:p>
      <w:pPr>
        <w:bidi w:val="0"/>
        <w:rPr>
          <w:rFonts w:hint="eastAsia"/>
        </w:rPr>
      </w:pPr>
      <w:r>
        <w:rPr>
          <w:rFonts w:hint="eastAsia"/>
        </w:rPr>
        <w:t>已按环评报告要求做好风险防范措施。</w:t>
      </w:r>
    </w:p>
    <w:p>
      <w:pPr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（三）存在的主要问题</w:t>
      </w:r>
    </w:p>
    <w:p>
      <w:pPr>
        <w:bidi w:val="0"/>
        <w:rPr>
          <w:rFonts w:hint="eastAsia"/>
        </w:rPr>
      </w:pPr>
      <w:r>
        <w:rPr>
          <w:rFonts w:hint="eastAsia"/>
        </w:rPr>
        <w:t>根据现场及周围环境调查，项目不存在其它环保问题。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left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</w:style>
  <w:style w:type="paragraph" w:customStyle="1" w:styleId="5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2022-01-19T07:20:06Z</dcterms:created>
  <dc:creator>Administrator</dc:creator>
  <cp:lastModifiedBy>Administrator</cp:lastModifiedBy>
  <dcterms:modified xsi:type="dcterms:W3CDTF">2022-01-19T07:21:46Z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79C2DDCFBE544CD8A83D64328A8045AE</vt:lpwstr>
  </property>
</Properties>
</file>